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1372C" w14:textId="77777777" w:rsidR="009B0312" w:rsidRPr="009B0312" w:rsidRDefault="009B0312" w:rsidP="00FE0CFA">
      <w:pPr>
        <w:pBdr>
          <w:bottom w:val="dashed" w:sz="6" w:space="4" w:color="B7B5B6"/>
        </w:pBdr>
        <w:spacing w:before="75" w:after="75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A71C20"/>
          <w:kern w:val="36"/>
          <w:sz w:val="46"/>
          <w:szCs w:val="46"/>
          <w:lang w:eastAsia="cs-CZ"/>
        </w:rPr>
      </w:pPr>
      <w:r w:rsidRPr="009B0312">
        <w:rPr>
          <w:rFonts w:ascii="Cambria" w:eastAsia="Times New Roman" w:hAnsi="Cambria" w:cs="Times New Roman"/>
          <w:b/>
          <w:bCs/>
          <w:color w:val="A71C20"/>
          <w:kern w:val="36"/>
          <w:sz w:val="46"/>
          <w:szCs w:val="46"/>
          <w:lang w:eastAsia="cs-CZ"/>
        </w:rPr>
        <w:t>Povinnost instalace měřičů tepla dle zákona 318/2012 Sb.</w:t>
      </w:r>
    </w:p>
    <w:p w14:paraId="088E4471" w14:textId="11508228" w:rsidR="009B0312" w:rsidRPr="009B0312" w:rsidRDefault="009B0312" w:rsidP="00FE0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FE0CFA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s-CZ"/>
        </w:rPr>
        <w:t>Dle zákona 318/2012 Sb. vzniká nově povinnost instalace měřičů tepla pro všechna SVJ a Bytová družstv</w:t>
      </w:r>
      <w:r w:rsidR="00146302" w:rsidRPr="00FE0CFA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s-CZ"/>
        </w:rPr>
        <w:t>a</w:t>
      </w:r>
      <w:r w:rsidRPr="00FE0CFA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s-CZ"/>
        </w:rPr>
        <w:t xml:space="preserve">. Měřiče tepla nebo indikátory topných nákladů musí být instalovány nejpozději do </w:t>
      </w:r>
      <w:proofErr w:type="gramStart"/>
      <w:r w:rsidRPr="00FE0CFA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s-CZ"/>
        </w:rPr>
        <w:t>31.12.2014</w:t>
      </w:r>
      <w:proofErr w:type="gramEnd"/>
      <w:r w:rsidRPr="00FE0CFA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s-CZ"/>
        </w:rPr>
        <w:t>.</w:t>
      </w:r>
    </w:p>
    <w:p w14:paraId="54E45208" w14:textId="77777777" w:rsidR="009B0312" w:rsidRPr="009B0312" w:rsidRDefault="009B0312" w:rsidP="00FE0CF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Dne 19. července 2012 se Parlament usnesl na znění zákona 318/2012 Sb., kterým se mění zákon č. 406/2000 Sb., o hospodaření energií, ve znění pozdějších předpisů. Pro majitele objektů a bytů jsou v tomto zákoně některá velmi důležitá ustanovení:</w:t>
      </w:r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 xml:space="preserve">Dle 318/2012 Sb., §7, </w:t>
      </w:r>
      <w:proofErr w:type="spellStart"/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odst</w:t>
      </w:r>
      <w:proofErr w:type="spellEnd"/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(4), a) jsou stavebníci, vlastníci nebo společenství vlastníků povinni vybavit vnitřní tepelná zařízení budov přístroji regulujícími a registrujícími dodávku tepelné energie konečným spotřebitelům v rozsahu stanoveném prováděcím předpisem; konečný spotřebitel je povinen umožnit instalaci, údržbu a kontrolu těchto přístrojů.</w:t>
      </w:r>
    </w:p>
    <w:p w14:paraId="562BD279" w14:textId="77777777" w:rsidR="009B0312" w:rsidRPr="009B0312" w:rsidRDefault="009B0312" w:rsidP="00FE0CF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Uvedený zákon nařizuje instalaci měřičů tepla nebo indikátorů topných nákladů, dále instalaci termostatických ventilů a ostatních prvků hydraulického vyregulování otopné soustavy.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Účinnost zákona je od </w:t>
      </w:r>
      <w:proofErr w:type="gramStart"/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1.1.2013</w:t>
      </w:r>
      <w:proofErr w:type="gramEnd"/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Měřiče tepla nebo indikátory topných nákladů musí být instalovány do 2 let od účinnosti tohoto zákona, tzn. do </w:t>
      </w:r>
      <w:proofErr w:type="gramStart"/>
      <w:r w:rsidRPr="009B0312"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  <w:t>31.12.2014</w:t>
      </w:r>
      <w:proofErr w:type="gramEnd"/>
      <w:r w:rsidRPr="009B03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</w:t>
      </w:r>
    </w:p>
    <w:p w14:paraId="18E713FC" w14:textId="12190C19" w:rsidR="00F45BCA" w:rsidRDefault="009B0312" w:rsidP="00FE0CFA">
      <w:pPr>
        <w:jc w:val="both"/>
        <w:rPr>
          <w:sz w:val="36"/>
          <w:szCs w:val="36"/>
        </w:rPr>
      </w:pPr>
      <w:r w:rsidRPr="009B0312">
        <w:rPr>
          <w:sz w:val="36"/>
          <w:szCs w:val="36"/>
        </w:rPr>
        <w:t xml:space="preserve">Na základě tohoto zákona provede firma </w:t>
      </w:r>
      <w:proofErr w:type="spellStart"/>
      <w:r w:rsidRPr="009B0312">
        <w:rPr>
          <w:sz w:val="36"/>
          <w:szCs w:val="36"/>
        </w:rPr>
        <w:t>Techem</w:t>
      </w:r>
      <w:proofErr w:type="spellEnd"/>
      <w:r w:rsidR="00606752">
        <w:rPr>
          <w:sz w:val="36"/>
          <w:szCs w:val="36"/>
        </w:rPr>
        <w:t xml:space="preserve"> s r.o.</w:t>
      </w:r>
      <w:r w:rsidRPr="009B0312">
        <w:rPr>
          <w:sz w:val="36"/>
          <w:szCs w:val="36"/>
        </w:rPr>
        <w:t xml:space="preserve">, která již pro nás zajišťuje odečty SV a TUV, instalaci rádiových indikátorů vytápění. </w:t>
      </w:r>
      <w:r w:rsidR="00F45BCA">
        <w:rPr>
          <w:sz w:val="36"/>
          <w:szCs w:val="36"/>
        </w:rPr>
        <w:t>Celková cena za indikátory</w:t>
      </w:r>
      <w:r w:rsidR="002101DA">
        <w:rPr>
          <w:sz w:val="36"/>
          <w:szCs w:val="36"/>
        </w:rPr>
        <w:t xml:space="preserve"> (128 kusů)</w:t>
      </w:r>
      <w:r w:rsidR="00F45BCA">
        <w:rPr>
          <w:sz w:val="36"/>
          <w:szCs w:val="36"/>
        </w:rPr>
        <w:t xml:space="preserve"> a instalaci v </w:t>
      </w:r>
      <w:proofErr w:type="gramStart"/>
      <w:r w:rsidR="00F45BCA">
        <w:rPr>
          <w:sz w:val="36"/>
          <w:szCs w:val="36"/>
        </w:rPr>
        <w:t>č.p.</w:t>
      </w:r>
      <w:proofErr w:type="gramEnd"/>
      <w:r w:rsidR="00F45BCA">
        <w:rPr>
          <w:sz w:val="36"/>
          <w:szCs w:val="36"/>
        </w:rPr>
        <w:t xml:space="preserve"> 91-94 činí </w:t>
      </w:r>
      <w:r w:rsidR="00F45BCA" w:rsidRPr="00F45BCA">
        <w:rPr>
          <w:b/>
          <w:sz w:val="36"/>
          <w:szCs w:val="36"/>
        </w:rPr>
        <w:t>48.576,- Kč</w:t>
      </w:r>
      <w:r w:rsidR="00F45BCA">
        <w:rPr>
          <w:sz w:val="36"/>
          <w:szCs w:val="36"/>
        </w:rPr>
        <w:t xml:space="preserve"> včetně DPH. Tato částka bude hrazena z fondu oprav.</w:t>
      </w:r>
      <w:bookmarkStart w:id="0" w:name="_GoBack"/>
      <w:bookmarkEnd w:id="0"/>
    </w:p>
    <w:p w14:paraId="2BCB741B" w14:textId="0613B02E" w:rsidR="00146302" w:rsidRDefault="00146302" w:rsidP="00FE0CFA">
      <w:pPr>
        <w:jc w:val="both"/>
      </w:pPr>
      <w:r w:rsidRPr="00146302">
        <w:t xml:space="preserve">Bližší informace o indikátorech a nabídce jsou dostupné na internetových stránkách družstva – </w:t>
      </w:r>
      <w:hyperlink r:id="rId7" w:history="1">
        <w:r w:rsidRPr="00146302">
          <w:rPr>
            <w:rStyle w:val="Hypertextovodkaz"/>
          </w:rPr>
          <w:t>http</w:t>
        </w:r>
        <w:r w:rsidRPr="00146302">
          <w:rPr>
            <w:rStyle w:val="Hypertextovodkaz"/>
            <w:lang w:val="en-US"/>
          </w:rPr>
          <w:t>://bdms.jodynek.cz</w:t>
        </w:r>
      </w:hyperlink>
    </w:p>
    <w:p w14:paraId="27E8EFC1" w14:textId="5A570C1C" w:rsidR="00146302" w:rsidRPr="000F1E92" w:rsidRDefault="000F1E92" w:rsidP="00FE0CFA">
      <w:pPr>
        <w:jc w:val="both"/>
        <w:rPr>
          <w:b/>
          <w:lang w:val="en-US"/>
        </w:rPr>
      </w:pPr>
      <w:r w:rsidRPr="000F1E92">
        <w:rPr>
          <w:b/>
        </w:rPr>
        <w:t>Termín instalace indikátorů bude vyvěšen na nástěnce v každém vchodu.</w:t>
      </w:r>
    </w:p>
    <w:p w14:paraId="3CBE2382" w14:textId="0CBD441D" w:rsidR="00146302" w:rsidRDefault="00146302" w:rsidP="00FE0CFA">
      <w:pPr>
        <w:pStyle w:val="Zkladntex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D65D17" wp14:editId="0A8433A0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16954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2" name="Obrázek 2" descr="http://chart.apis.google.com/chart?cht=qr&amp;chs=230x230&amp;chl=http://jodynek.cz/bdms/&amp;choe=UTF-8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chart.apis.google.com/chart?cht=qr&amp;chs=230x230&amp;chl=http://jodynek.cz/bdms/&amp;choe=UTF-8&amp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4F848" w14:textId="77777777" w:rsidR="00146302" w:rsidRDefault="00146302" w:rsidP="00FE0CFA">
      <w:pPr>
        <w:pStyle w:val="Zkladntext"/>
        <w:rPr>
          <w:b/>
        </w:rPr>
      </w:pPr>
    </w:p>
    <w:p w14:paraId="6D95DBFD" w14:textId="77777777" w:rsidR="00146302" w:rsidRPr="002B4A43" w:rsidRDefault="00146302" w:rsidP="00FE0CFA">
      <w:pPr>
        <w:pStyle w:val="Zkladntext"/>
        <w:rPr>
          <w:rFonts w:asciiTheme="minorHAnsi" w:hAnsiTheme="minorHAnsi"/>
          <w:b/>
          <w:szCs w:val="24"/>
        </w:rPr>
      </w:pPr>
      <w:r w:rsidRPr="002B4A43">
        <w:rPr>
          <w:rFonts w:asciiTheme="minorHAnsi" w:hAnsiTheme="minorHAnsi"/>
          <w:b/>
          <w:szCs w:val="24"/>
        </w:rPr>
        <w:t>Kontakty:</w:t>
      </w:r>
    </w:p>
    <w:p w14:paraId="29256017" w14:textId="77777777" w:rsidR="00146302" w:rsidRPr="002B4A43" w:rsidRDefault="00146302" w:rsidP="00FE0CFA">
      <w:pPr>
        <w:pStyle w:val="Zkladntext"/>
        <w:rPr>
          <w:rFonts w:asciiTheme="minorHAnsi" w:hAnsiTheme="minorHAnsi"/>
          <w:szCs w:val="24"/>
        </w:rPr>
      </w:pPr>
      <w:r w:rsidRPr="002B4A43">
        <w:rPr>
          <w:rFonts w:asciiTheme="minorHAnsi" w:hAnsiTheme="minorHAnsi"/>
          <w:szCs w:val="24"/>
        </w:rPr>
        <w:t xml:space="preserve">Petr Jodas, </w:t>
      </w:r>
      <w:r w:rsidRPr="002B4A43">
        <w:rPr>
          <w:rFonts w:asciiTheme="minorHAnsi" w:hAnsiTheme="minorHAnsi"/>
          <w:szCs w:val="24"/>
        </w:rPr>
        <w:tab/>
        <w:t xml:space="preserve"> tel. 773 511 210, e-mail: </w:t>
      </w:r>
      <w:hyperlink r:id="rId9" w:history="1">
        <w:r w:rsidRPr="002B4A43">
          <w:rPr>
            <w:rStyle w:val="Hypertextovodkaz"/>
            <w:rFonts w:asciiTheme="minorHAnsi" w:hAnsiTheme="minorHAnsi"/>
            <w:szCs w:val="24"/>
          </w:rPr>
          <w:t>petr.jodas@volny.cz</w:t>
        </w:r>
      </w:hyperlink>
    </w:p>
    <w:p w14:paraId="19E40A7B" w14:textId="77777777" w:rsidR="00146302" w:rsidRPr="002B4A43" w:rsidRDefault="00146302" w:rsidP="00FE0CFA">
      <w:pPr>
        <w:pStyle w:val="Zkladntext"/>
        <w:rPr>
          <w:rFonts w:asciiTheme="minorHAnsi" w:hAnsiTheme="minorHAnsi"/>
          <w:szCs w:val="24"/>
        </w:rPr>
      </w:pPr>
      <w:r w:rsidRPr="002B4A43">
        <w:rPr>
          <w:rFonts w:asciiTheme="minorHAnsi" w:hAnsiTheme="minorHAnsi"/>
          <w:szCs w:val="24"/>
        </w:rPr>
        <w:t>Martin Bobek, tel. 777 725 599</w:t>
      </w:r>
    </w:p>
    <w:p w14:paraId="5C72C608" w14:textId="77777777" w:rsidR="00146302" w:rsidRPr="002B4A43" w:rsidRDefault="00146302" w:rsidP="00FE0CFA">
      <w:pPr>
        <w:pStyle w:val="Zkladntext"/>
        <w:rPr>
          <w:rFonts w:asciiTheme="minorHAnsi" w:hAnsiTheme="minorHAnsi"/>
          <w:szCs w:val="24"/>
        </w:rPr>
      </w:pPr>
      <w:r w:rsidRPr="002B4A43">
        <w:rPr>
          <w:rFonts w:asciiTheme="minorHAnsi" w:hAnsiTheme="minorHAnsi"/>
          <w:szCs w:val="24"/>
        </w:rPr>
        <w:t xml:space="preserve">Jiří Richter, </w:t>
      </w:r>
      <w:r w:rsidRPr="002B4A43">
        <w:rPr>
          <w:rFonts w:asciiTheme="minorHAnsi" w:hAnsiTheme="minorHAnsi"/>
          <w:szCs w:val="24"/>
        </w:rPr>
        <w:tab/>
        <w:t xml:space="preserve"> tel. 728 784 765</w:t>
      </w:r>
    </w:p>
    <w:p w14:paraId="3A240755" w14:textId="77777777" w:rsidR="00146302" w:rsidRDefault="00146302" w:rsidP="00FE0CFA">
      <w:pPr>
        <w:jc w:val="both"/>
        <w:rPr>
          <w:sz w:val="32"/>
          <w:szCs w:val="32"/>
        </w:rPr>
      </w:pPr>
    </w:p>
    <w:p w14:paraId="02F37B38" w14:textId="77777777" w:rsidR="00146302" w:rsidRPr="009B0312" w:rsidRDefault="00146302" w:rsidP="00FE0CFA">
      <w:pPr>
        <w:jc w:val="both"/>
        <w:rPr>
          <w:sz w:val="36"/>
          <w:szCs w:val="36"/>
        </w:rPr>
      </w:pPr>
    </w:p>
    <w:sectPr w:rsidR="00146302" w:rsidRPr="009B0312" w:rsidSect="0069209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1136C" w14:textId="77777777" w:rsidR="000B3EE4" w:rsidRDefault="000B3EE4" w:rsidP="00AE50EF">
      <w:pPr>
        <w:spacing w:after="0" w:line="240" w:lineRule="auto"/>
      </w:pPr>
      <w:r>
        <w:separator/>
      </w:r>
    </w:p>
  </w:endnote>
  <w:endnote w:type="continuationSeparator" w:id="0">
    <w:p w14:paraId="2188C7E6" w14:textId="77777777" w:rsidR="000B3EE4" w:rsidRDefault="000B3EE4" w:rsidP="00AE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AC77A" w14:textId="77777777" w:rsidR="000B3EE4" w:rsidRDefault="000B3EE4" w:rsidP="00AE50EF">
      <w:pPr>
        <w:spacing w:after="0" w:line="240" w:lineRule="auto"/>
      </w:pPr>
      <w:r>
        <w:separator/>
      </w:r>
    </w:p>
  </w:footnote>
  <w:footnote w:type="continuationSeparator" w:id="0">
    <w:p w14:paraId="4D656430" w14:textId="77777777" w:rsidR="000B3EE4" w:rsidRDefault="000B3EE4" w:rsidP="00AE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67CB" w14:textId="77777777" w:rsidR="00AE50EF" w:rsidRDefault="00AE50EF" w:rsidP="00AE50EF">
    <w:pPr>
      <w:pStyle w:val="Zhlav"/>
      <w:rPr>
        <w:color w:val="365F91" w:themeColor="accent1" w:themeShade="BF"/>
      </w:rPr>
    </w:pPr>
    <w:r w:rsidRPr="00AE50EF">
      <w:rPr>
        <w:b/>
        <w:noProof/>
        <w:color w:val="365F91" w:themeColor="accent1" w:themeShade="BF"/>
        <w:lang w:eastAsia="cs-CZ"/>
      </w:rPr>
      <w:drawing>
        <wp:anchor distT="0" distB="0" distL="114300" distR="114300" simplePos="0" relativeHeight="251658240" behindDoc="1" locked="0" layoutInCell="1" allowOverlap="1" wp14:anchorId="0C8BA397" wp14:editId="640F9E70">
          <wp:simplePos x="0" y="0"/>
          <wp:positionH relativeFrom="column">
            <wp:posOffset>4558030</wp:posOffset>
          </wp:positionH>
          <wp:positionV relativeFrom="paragraph">
            <wp:posOffset>-49530</wp:posOffset>
          </wp:positionV>
          <wp:extent cx="1219200" cy="685800"/>
          <wp:effectExtent l="19050" t="0" r="0" b="0"/>
          <wp:wrapTight wrapText="bothSides">
            <wp:wrapPolygon edited="0">
              <wp:start x="-338" y="0"/>
              <wp:lineTo x="-338" y="21000"/>
              <wp:lineTo x="21600" y="21000"/>
              <wp:lineTo x="21600" y="0"/>
              <wp:lineTo x="-338" y="0"/>
            </wp:wrapPolygon>
          </wp:wrapTight>
          <wp:docPr id="1" name="obrázek 1" descr="C:\Program Files\VertrigoServ\www\druzstvo\images\pane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VertrigoServ\www\druzstvo\images\panel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2000" contrast="-5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b/>
        </w:rPr>
        <w:alias w:val="Název"/>
        <w:id w:val="7911663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AE50EF">
          <w:rPr>
            <w:b/>
            <w:color w:val="365F91" w:themeColor="accent1" w:themeShade="BF"/>
          </w:rPr>
          <w:t>Bytové družstvo Mírové sídliště 91-94</w:t>
        </w:r>
      </w:sdtContent>
    </w:sdt>
  </w:p>
  <w:p w14:paraId="7A69984E" w14:textId="77777777" w:rsidR="00AE50EF" w:rsidRDefault="00AE50EF" w:rsidP="00AE50EF">
    <w:pPr>
      <w:pStyle w:val="Zhlav"/>
      <w:rPr>
        <w:color w:val="365F91" w:themeColor="accent1" w:themeShade="BF"/>
      </w:rPr>
    </w:pPr>
    <w:r>
      <w:rPr>
        <w:color w:val="365F91" w:themeColor="accent1" w:themeShade="BF"/>
      </w:rPr>
      <w:t>Mírové sídliště 91/IV</w:t>
    </w:r>
  </w:p>
  <w:p w14:paraId="4004E611" w14:textId="77777777" w:rsidR="00AE50EF" w:rsidRPr="00AE50EF" w:rsidRDefault="00AE50EF" w:rsidP="00AE50EF">
    <w:pPr>
      <w:pStyle w:val="Zhlav"/>
      <w:tabs>
        <w:tab w:val="clear" w:pos="4536"/>
        <w:tab w:val="clear" w:pos="9072"/>
        <w:tab w:val="left" w:pos="5685"/>
      </w:tabs>
      <w:rPr>
        <w:color w:val="365F91" w:themeColor="accent1" w:themeShade="BF"/>
      </w:rPr>
    </w:pPr>
    <w:proofErr w:type="gramStart"/>
    <w:r>
      <w:rPr>
        <w:color w:val="365F91" w:themeColor="accent1" w:themeShade="BF"/>
      </w:rPr>
      <w:t>463 43    Český</w:t>
    </w:r>
    <w:proofErr w:type="gramEnd"/>
    <w:r>
      <w:rPr>
        <w:color w:val="365F91" w:themeColor="accent1" w:themeShade="BF"/>
      </w:rPr>
      <w:t xml:space="preserve"> Dub</w:t>
    </w:r>
    <w:r>
      <w:rPr>
        <w:color w:val="365F91" w:themeColor="accent1" w:themeShade="BF"/>
      </w:rPr>
      <w:tab/>
    </w:r>
  </w:p>
  <w:p w14:paraId="16FAEC3A" w14:textId="77777777" w:rsidR="00AE50EF" w:rsidRDefault="00AE50EF" w:rsidP="00AE50EF">
    <w:pPr>
      <w:pStyle w:val="Zhlav"/>
      <w:pBdr>
        <w:bottom w:val="single" w:sz="12" w:space="1" w:color="auto"/>
      </w:pBdr>
    </w:pPr>
    <w:r>
      <w:t xml:space="preserve">IČO: </w:t>
    </w:r>
    <w:r w:rsidRPr="00AE50EF">
      <w:t>286 72 682</w:t>
    </w:r>
  </w:p>
  <w:p w14:paraId="33451C93" w14:textId="77777777" w:rsidR="00AA234F" w:rsidRDefault="00AA23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4D79"/>
    <w:multiLevelType w:val="hybridMultilevel"/>
    <w:tmpl w:val="9BA6D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2688E"/>
    <w:multiLevelType w:val="hybridMultilevel"/>
    <w:tmpl w:val="CA246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2"/>
    <w:rsid w:val="00006567"/>
    <w:rsid w:val="00061C3C"/>
    <w:rsid w:val="000A2CA1"/>
    <w:rsid w:val="000B3EE4"/>
    <w:rsid w:val="000F1E92"/>
    <w:rsid w:val="00105860"/>
    <w:rsid w:val="001402B2"/>
    <w:rsid w:val="00146302"/>
    <w:rsid w:val="001A7B9F"/>
    <w:rsid w:val="002055D7"/>
    <w:rsid w:val="002101DA"/>
    <w:rsid w:val="002325AF"/>
    <w:rsid w:val="002B4A43"/>
    <w:rsid w:val="003B3B7E"/>
    <w:rsid w:val="003E54EA"/>
    <w:rsid w:val="003F6871"/>
    <w:rsid w:val="004C483D"/>
    <w:rsid w:val="004D0CC1"/>
    <w:rsid w:val="005217E6"/>
    <w:rsid w:val="00525A14"/>
    <w:rsid w:val="005C4A98"/>
    <w:rsid w:val="00606752"/>
    <w:rsid w:val="006307DD"/>
    <w:rsid w:val="00685442"/>
    <w:rsid w:val="00692090"/>
    <w:rsid w:val="00697D17"/>
    <w:rsid w:val="006B58D9"/>
    <w:rsid w:val="006D323E"/>
    <w:rsid w:val="007176EC"/>
    <w:rsid w:val="007B6401"/>
    <w:rsid w:val="008174E2"/>
    <w:rsid w:val="0084674D"/>
    <w:rsid w:val="008874B1"/>
    <w:rsid w:val="008D6179"/>
    <w:rsid w:val="008F10CB"/>
    <w:rsid w:val="00916AB4"/>
    <w:rsid w:val="009305A8"/>
    <w:rsid w:val="00944DEB"/>
    <w:rsid w:val="009B0312"/>
    <w:rsid w:val="00A43347"/>
    <w:rsid w:val="00AA21BB"/>
    <w:rsid w:val="00AA234F"/>
    <w:rsid w:val="00AA2E1B"/>
    <w:rsid w:val="00AA6317"/>
    <w:rsid w:val="00AA7E2A"/>
    <w:rsid w:val="00AB3971"/>
    <w:rsid w:val="00AE50EF"/>
    <w:rsid w:val="00B71A20"/>
    <w:rsid w:val="00C15601"/>
    <w:rsid w:val="00C456E5"/>
    <w:rsid w:val="00D051A3"/>
    <w:rsid w:val="00D23A72"/>
    <w:rsid w:val="00D44141"/>
    <w:rsid w:val="00D50AFB"/>
    <w:rsid w:val="00D543C3"/>
    <w:rsid w:val="00D8503C"/>
    <w:rsid w:val="00DB4A1D"/>
    <w:rsid w:val="00DB7A1A"/>
    <w:rsid w:val="00E714F2"/>
    <w:rsid w:val="00E800A1"/>
    <w:rsid w:val="00E878D6"/>
    <w:rsid w:val="00EB562B"/>
    <w:rsid w:val="00EE0E5D"/>
    <w:rsid w:val="00F03E0F"/>
    <w:rsid w:val="00F33649"/>
    <w:rsid w:val="00F454DC"/>
    <w:rsid w:val="00F45BCA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52DBB"/>
  <w15:docId w15:val="{8D72BE92-90E0-439F-AD43-AE79EFDE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090"/>
  </w:style>
  <w:style w:type="paragraph" w:styleId="Nadpis1">
    <w:name w:val="heading 1"/>
    <w:basedOn w:val="Normln"/>
    <w:link w:val="Nadpis1Char"/>
    <w:uiPriority w:val="9"/>
    <w:qFormat/>
    <w:rsid w:val="009B03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A234F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23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AA2E1B"/>
    <w:pPr>
      <w:ind w:left="720"/>
      <w:contextualSpacing/>
    </w:pPr>
  </w:style>
  <w:style w:type="paragraph" w:styleId="Zkladntext">
    <w:name w:val="Body Text"/>
    <w:basedOn w:val="Normln"/>
    <w:link w:val="ZkladntextChar"/>
    <w:rsid w:val="00944D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4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944DE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E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0EF"/>
  </w:style>
  <w:style w:type="paragraph" w:styleId="Zpat">
    <w:name w:val="footer"/>
    <w:basedOn w:val="Normln"/>
    <w:link w:val="ZpatChar"/>
    <w:uiPriority w:val="99"/>
    <w:unhideWhenUsed/>
    <w:rsid w:val="00AE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0EF"/>
  </w:style>
  <w:style w:type="paragraph" w:styleId="Textbubliny">
    <w:name w:val="Balloon Text"/>
    <w:basedOn w:val="Normln"/>
    <w:link w:val="TextbublinyChar"/>
    <w:uiPriority w:val="99"/>
    <w:semiHidden/>
    <w:unhideWhenUsed/>
    <w:rsid w:val="00AE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0E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B03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B031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B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46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dms.jodyn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r.jodas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ynek\SkyDrive\!Dru&#382;stvo\Hlavi&#269;ka%20Byt.%20dru&#382;st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Byt. družstva.dotx</Template>
  <TotalTime>45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Bytové družstvo Mírové sídliště 91-94</vt:lpstr>
    </vt:vector>
  </TitlesOfParts>
  <Company>Diamo, s.p.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Bytové družstvo Mírové sídliště 91-94</dc:title>
  <dc:creator>jodynek</dc:creator>
  <cp:lastModifiedBy>Petr Jodas</cp:lastModifiedBy>
  <cp:revision>8</cp:revision>
  <dcterms:created xsi:type="dcterms:W3CDTF">2014-10-15T06:49:00Z</dcterms:created>
  <dcterms:modified xsi:type="dcterms:W3CDTF">2014-10-15T08:14:00Z</dcterms:modified>
</cp:coreProperties>
</file>